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DD1F4" w14:textId="77777777" w:rsidR="00CB4F93" w:rsidRPr="00650FDB" w:rsidRDefault="00CB4F93" w:rsidP="00CB4F93">
      <w:pPr>
        <w:jc w:val="center"/>
        <w:outlineLvl w:val="0"/>
        <w:rPr>
          <w:rFonts w:ascii="Arial Narrow" w:hAnsi="Arial Narrow"/>
          <w:b/>
          <w:sz w:val="18"/>
          <w:szCs w:val="18"/>
          <w:lang w:val="it-IT"/>
        </w:rPr>
      </w:pPr>
      <w:bookmarkStart w:id="0" w:name="_GoBack"/>
      <w:bookmarkEnd w:id="0"/>
      <w:r w:rsidRPr="00650FDB">
        <w:rPr>
          <w:rFonts w:ascii="Arial Narrow" w:hAnsi="Arial Narrow"/>
          <w:b/>
          <w:color w:val="000000"/>
          <w:sz w:val="18"/>
          <w:szCs w:val="18"/>
          <w:lang w:val="it-IT"/>
        </w:rPr>
        <w:t>ANTI-CORRUPTION COMPLIANCE AGREEMENT</w:t>
      </w:r>
    </w:p>
    <w:p w14:paraId="527C63EB" w14:textId="77777777" w:rsidR="00CB4F93" w:rsidRPr="00650FDB" w:rsidRDefault="00CB4F93" w:rsidP="00CB4F93">
      <w:pPr>
        <w:jc w:val="center"/>
        <w:outlineLvl w:val="0"/>
        <w:rPr>
          <w:rFonts w:ascii="Arial Narrow" w:hAnsi="Arial Narrow"/>
          <w:b/>
          <w:sz w:val="18"/>
          <w:szCs w:val="18"/>
          <w:lang w:val="it-IT"/>
        </w:rPr>
      </w:pPr>
      <w:r w:rsidRPr="005E2CFC">
        <w:rPr>
          <w:rFonts w:ascii="Arial Narrow" w:eastAsia="Arial Narrow" w:hAnsi="Arial Narrow" w:cs="Arial Narrow"/>
          <w:b/>
          <w:bCs/>
          <w:color w:val="000000"/>
          <w:sz w:val="18"/>
          <w:szCs w:val="18"/>
          <w:bdr w:val="nil"/>
          <w:lang w:val="it-IT"/>
        </w:rPr>
        <w:t>ACCORDO DI CONFORMITÀ ALLE REGOLE ANTICORRUZIONE</w:t>
      </w:r>
    </w:p>
    <w:p w14:paraId="091205E4" w14:textId="77777777" w:rsidR="00CB4F93" w:rsidRPr="00650FDB" w:rsidRDefault="00CB4F93" w:rsidP="00CB4F93">
      <w:pPr>
        <w:jc w:val="both"/>
        <w:rPr>
          <w:rFonts w:ascii="Arial Narrow" w:hAnsi="Arial Narrow"/>
          <w:sz w:val="18"/>
          <w:szCs w:val="18"/>
          <w:lang w:val="it-IT"/>
        </w:rPr>
      </w:pPr>
    </w:p>
    <w:p w14:paraId="1378B54D" w14:textId="77777777" w:rsidR="00CB4F93" w:rsidRPr="005E2CFC" w:rsidRDefault="00CB4F93" w:rsidP="00CB4F93">
      <w:pPr>
        <w:jc w:val="both"/>
        <w:rPr>
          <w:rFonts w:ascii="Arial Narrow" w:hAnsi="Arial Narrow"/>
          <w:sz w:val="18"/>
          <w:szCs w:val="18"/>
        </w:rPr>
      </w:pPr>
      <w:r w:rsidRPr="005E2CFC">
        <w:rPr>
          <w:rFonts w:ascii="Arial Narrow" w:hAnsi="Arial Narrow"/>
          <w:sz w:val="18"/>
          <w:szCs w:val="18"/>
        </w:rPr>
        <w:t>SELLER will perform all services for The Procter &amp; Gamble Company, affiliates and subsidiaries (collectively “P&amp;G”) pursuant to any arrangement between SELLER and P&amp;G in compliance with this agreement (“ANTI-CORRUPTION COMPLIANCE AGREEMENT”) made and entered into between P&amp;G and SELLER.</w:t>
      </w:r>
      <w:r w:rsidR="005E2CFC" w:rsidRPr="005E2CFC">
        <w:rPr>
          <w:rFonts w:ascii="Arial Narrow" w:hAnsi="Arial Narrow"/>
          <w:sz w:val="18"/>
          <w:szCs w:val="18"/>
        </w:rPr>
        <w:t xml:space="preserve"> </w:t>
      </w:r>
    </w:p>
    <w:p w14:paraId="18D00AAA" w14:textId="77777777" w:rsidR="00CB4F93" w:rsidRPr="00650FDB" w:rsidRDefault="00CB4F93" w:rsidP="00CB4F93">
      <w:pPr>
        <w:jc w:val="both"/>
        <w:rPr>
          <w:rFonts w:ascii="Arial Narrow" w:hAnsi="Arial Narrow"/>
          <w:sz w:val="18"/>
          <w:szCs w:val="18"/>
          <w:lang w:val="it-IT"/>
        </w:rPr>
      </w:pPr>
      <w:r w:rsidRPr="005E2CFC">
        <w:rPr>
          <w:rFonts w:ascii="Arial Narrow" w:eastAsia="Arial Narrow" w:hAnsi="Arial Narrow" w:cs="Arial Narrow"/>
          <w:sz w:val="18"/>
          <w:szCs w:val="18"/>
          <w:bdr w:val="nil"/>
          <w:lang w:val="it-IT"/>
        </w:rPr>
        <w:t>Il VENDITORE presterà tutti i servizi per The Procter &amp; Gamble Company, le sue affiliate e consociate (collettivamente “P&amp;G”) ai sensi dell'accordo tra il VENDITORE e P&amp;G in conformità al presente accordo (“ACCORDO DI CONFORMITÀ ALLE REGOLE ANTICORRUZIONE”) eseguito e stipulato tra P&amp;G e il VENDITORE.</w:t>
      </w:r>
      <w:r w:rsidR="005E2CFC" w:rsidRPr="005E2CFC">
        <w:rPr>
          <w:rFonts w:ascii="Arial Narrow" w:eastAsia="Arial Narrow" w:hAnsi="Arial Narrow" w:cs="Arial Narrow"/>
          <w:sz w:val="18"/>
          <w:szCs w:val="18"/>
          <w:bdr w:val="nil"/>
          <w:lang w:val="it-IT"/>
        </w:rPr>
        <w:t xml:space="preserve"> </w:t>
      </w:r>
    </w:p>
    <w:p w14:paraId="0035DE60" w14:textId="77777777" w:rsidR="00CB4F93" w:rsidRPr="00650FDB" w:rsidRDefault="00CB4F93" w:rsidP="00CB4F93">
      <w:pPr>
        <w:pStyle w:val="BodyText"/>
        <w:rPr>
          <w:rFonts w:ascii="Arial Narrow" w:hAnsi="Arial Narrow"/>
          <w:i/>
          <w:sz w:val="18"/>
          <w:szCs w:val="18"/>
          <w:lang w:val="it-IT"/>
        </w:rPr>
      </w:pPr>
    </w:p>
    <w:p w14:paraId="2DA0A859" w14:textId="77777777" w:rsidR="00CB4F93" w:rsidRPr="005E2CFC" w:rsidRDefault="00CB4F93" w:rsidP="00CB4F93">
      <w:pPr>
        <w:pStyle w:val="BodyText"/>
        <w:rPr>
          <w:rFonts w:ascii="Arial Narrow" w:hAnsi="Arial Narrow"/>
          <w:sz w:val="18"/>
          <w:szCs w:val="18"/>
        </w:rPr>
      </w:pPr>
      <w:r w:rsidRPr="005E2CFC">
        <w:rPr>
          <w:rFonts w:ascii="Arial Narrow" w:hAnsi="Arial Narrow"/>
          <w:sz w:val="18"/>
          <w:szCs w:val="18"/>
        </w:rPr>
        <w:t>In recognition of the continuous joint efforts to eliminate unnecessary transaction costs to P&amp;G and SELLER, SELLER, as partial consideration for P&amp;G Purchase Orders (“PO”), acknowledges and agrees that the terms of this ANTI-CORRUPTION COMPLIANCE AGREEMENT are incorporated by reference into POs issued by P&amp;G to SELLER.</w:t>
      </w:r>
    </w:p>
    <w:p w14:paraId="07671CE7" w14:textId="77777777" w:rsidR="00CB4F93" w:rsidRPr="00650FDB" w:rsidRDefault="00CB4F93" w:rsidP="00CB4F93">
      <w:pPr>
        <w:pStyle w:val="BodyText"/>
        <w:rPr>
          <w:rFonts w:ascii="Arial Narrow" w:hAnsi="Arial Narrow"/>
          <w:sz w:val="18"/>
          <w:szCs w:val="18"/>
          <w:lang w:val="it-IT"/>
        </w:rPr>
      </w:pPr>
      <w:r w:rsidRPr="005E2CFC">
        <w:rPr>
          <w:rFonts w:ascii="Arial Narrow" w:eastAsia="Arial Narrow" w:hAnsi="Arial Narrow" w:cs="Arial Narrow"/>
          <w:sz w:val="18"/>
          <w:szCs w:val="18"/>
          <w:bdr w:val="nil"/>
          <w:lang w:val="it-IT"/>
        </w:rPr>
        <w:t>Riconoscendo i continui sforzi congiunti volti all'eliminazione dei costi superflui relativi alle transazioni di P&amp;G e il VENDITORE, il VENDITORE, come parziale corrispettivo per gli ordini di acquisto di P&amp;G (“Ordine”), conviene e concorda che i termini del presente ACCORDO DI CONFORMITÀ ALLE REGOLE ANTICORRUZIONE sono incorporati tramite riferimento negli ordini emessi da P&amp;G al VENDITORE.</w:t>
      </w:r>
    </w:p>
    <w:p w14:paraId="19CC7F1F" w14:textId="77777777" w:rsidR="00CB4F93" w:rsidRPr="00650FDB" w:rsidRDefault="00CB4F93" w:rsidP="00CB4F93">
      <w:pPr>
        <w:jc w:val="both"/>
        <w:rPr>
          <w:rFonts w:ascii="Arial Narrow" w:hAnsi="Arial Narrow"/>
          <w:sz w:val="18"/>
          <w:szCs w:val="18"/>
          <w:lang w:val="it-IT"/>
        </w:rPr>
      </w:pPr>
    </w:p>
    <w:p w14:paraId="55357A63" w14:textId="77777777" w:rsidR="00CB4F93" w:rsidRPr="00650FDB" w:rsidRDefault="00CB4F93" w:rsidP="00CB4F93">
      <w:pPr>
        <w:jc w:val="both"/>
        <w:rPr>
          <w:rFonts w:ascii="Arial Narrow" w:hAnsi="Arial Narrow"/>
          <w:b/>
          <w:sz w:val="18"/>
          <w:szCs w:val="18"/>
          <w:lang w:val="it-IT"/>
        </w:rPr>
      </w:pPr>
      <w:r w:rsidRPr="00650FDB">
        <w:rPr>
          <w:rFonts w:ascii="Arial Narrow" w:hAnsi="Arial Narrow"/>
          <w:b/>
          <w:bCs/>
          <w:caps/>
          <w:sz w:val="18"/>
          <w:szCs w:val="18"/>
          <w:lang w:val="it-IT"/>
        </w:rPr>
        <w:t>anti-corruption COMPLIANCE</w:t>
      </w:r>
    </w:p>
    <w:p w14:paraId="7FA515A8" w14:textId="77777777" w:rsidR="00CB4F93" w:rsidRPr="00650FDB" w:rsidRDefault="00CB4F93" w:rsidP="00CB4F93">
      <w:pPr>
        <w:jc w:val="both"/>
        <w:rPr>
          <w:rFonts w:ascii="Arial Narrow" w:hAnsi="Arial Narrow"/>
          <w:b/>
          <w:sz w:val="18"/>
          <w:szCs w:val="18"/>
          <w:lang w:val="it-IT"/>
        </w:rPr>
      </w:pPr>
      <w:r w:rsidRPr="005E2CFC">
        <w:rPr>
          <w:rFonts w:ascii="Arial Narrow" w:eastAsia="Arial Narrow" w:hAnsi="Arial Narrow" w:cs="Arial Narrow"/>
          <w:b/>
          <w:bCs/>
          <w:caps/>
          <w:sz w:val="18"/>
          <w:szCs w:val="18"/>
          <w:bdr w:val="nil"/>
          <w:lang w:val="it-IT"/>
        </w:rPr>
        <w:t>CONFORMITÀ alle regole anticorruzione</w:t>
      </w:r>
    </w:p>
    <w:p w14:paraId="7B3CCB3C" w14:textId="77777777" w:rsidR="00CB4F93" w:rsidRPr="005E2CFC" w:rsidRDefault="00CB4F93" w:rsidP="00CB4F93">
      <w:pPr>
        <w:jc w:val="both"/>
        <w:rPr>
          <w:rFonts w:ascii="Arial Narrow" w:hAnsi="Arial Narrow"/>
          <w:sz w:val="18"/>
          <w:szCs w:val="18"/>
        </w:rPr>
      </w:pPr>
      <w:r w:rsidRPr="005E2CFC">
        <w:rPr>
          <w:rFonts w:ascii="Arial Narrow" w:hAnsi="Arial Narrow" w:cs="Arial Narrow"/>
          <w:sz w:val="18"/>
          <w:szCs w:val="18"/>
        </w:rPr>
        <w:t>SELLER will and will cause any person or entity acting on its behalf to fully comply with all applicable governmental, legal, regulatory and professional requirements, including but not limited to anti-money laundering, anti-corruption and anti-bribery laws (including, without limitation, the Foreign Corrupt Practices Act, the UK Bribery Act and Proceeds of Crime Act, and commercial bribery laws) (collectively "LAWS").</w:t>
      </w:r>
      <w:r w:rsidR="005E2CFC" w:rsidRPr="005E2CFC">
        <w:rPr>
          <w:rFonts w:ascii="Arial Narrow" w:hAnsi="Arial Narrow" w:cs="Arial Narrow"/>
          <w:sz w:val="18"/>
          <w:szCs w:val="18"/>
        </w:rPr>
        <w:t xml:space="preserve"> </w:t>
      </w:r>
      <w:r w:rsidRPr="005E2CFC">
        <w:rPr>
          <w:rFonts w:ascii="Arial Narrow" w:hAnsi="Arial Narrow"/>
          <w:sz w:val="18"/>
          <w:szCs w:val="18"/>
        </w:rPr>
        <w:t xml:space="preserve">In addition to any other measures necessary to comply with LAWS as described above, SELLER will not and will ensure that any person or entity acting on its behalf will neither (i) offer to pay, pay, promise to pay, or authorize the payment of money or anything of value nor (ii) give or offer any “facilitating” or “grease” payments (i.e. payments given or offered in order to expedite or secure the performance of a routine government action) whether or not those payments may be considered lawful under the applicable anti-bribery laws to any (a) officer, employee or any person acting in an official capacity for or on behalf of a government or an entity owned or controlled by a government, or of a public international organization; or (b) political party or their officials; (c) candidate for a political office (“PUBLIC OFFICIAL”) in order to influence any act or decision of the PUBLIC OFFICIAL in his or her official capacity or to secure any other improper advantage in order to obtain or retain business or obtain any other business advantage. </w:t>
      </w:r>
    </w:p>
    <w:p w14:paraId="664DAAB7" w14:textId="6C7F6B15" w:rsidR="00CB4F93" w:rsidRPr="005E2CFC" w:rsidRDefault="00CB4F93" w:rsidP="00CB4F93">
      <w:pPr>
        <w:jc w:val="both"/>
        <w:rPr>
          <w:rFonts w:ascii="Arial Narrow" w:hAnsi="Arial Narrow"/>
          <w:sz w:val="18"/>
          <w:szCs w:val="18"/>
          <w:lang w:val="it-IT"/>
        </w:rPr>
      </w:pPr>
      <w:r w:rsidRPr="005E2CFC">
        <w:rPr>
          <w:rFonts w:ascii="Arial Narrow" w:eastAsia="Arial Narrow" w:hAnsi="Arial Narrow" w:cs="Arial Narrow"/>
          <w:sz w:val="18"/>
          <w:szCs w:val="18"/>
          <w:bdr w:val="nil"/>
          <w:lang w:val="it-IT"/>
        </w:rPr>
        <w:t>Il VENDITORE rispetterà, e farà in modo che qualunque persona o entità che agisca per suo conto rispetti, tutti i requisiti statali, legali, normativi e professionali, incluse in via esemplificativa ma non limitativa, le leggi in materia di riciclaggio del denaro, anticorruzione e anticoncussione (incluso senza limitazione alcuna, il Foreign Corrupt Practices Act, il UK Bribery Act and Proceeds of Crime Act e le leggi in materia di corruzione nel settore commerciale) (collettivamente “LEGGI”).</w:t>
      </w:r>
      <w:r w:rsidR="005E2CFC" w:rsidRPr="005E2CFC">
        <w:rPr>
          <w:rFonts w:ascii="Arial Narrow" w:eastAsia="Arial Narrow" w:hAnsi="Arial Narrow" w:cs="Arial Narrow"/>
          <w:sz w:val="18"/>
          <w:szCs w:val="18"/>
          <w:bdr w:val="nil"/>
          <w:lang w:val="it-IT"/>
        </w:rPr>
        <w:t xml:space="preserve"> </w:t>
      </w:r>
      <w:r w:rsidRPr="005E2CFC">
        <w:rPr>
          <w:rFonts w:ascii="Arial Narrow" w:eastAsia="Arial Narrow" w:hAnsi="Arial Narrow" w:cs="Arial Narrow"/>
          <w:sz w:val="18"/>
          <w:szCs w:val="18"/>
          <w:bdr w:val="nil"/>
          <w:lang w:val="it-IT"/>
        </w:rPr>
        <w:t>In aggiunta a qualunque altra misura necessaria al fine di rispettare le suddette LEGGI, il VENDITORE, garantendo il medesimo comportamento da parte di qualunque persona o entità che agisca per suo conto, non (i) offrirà di pagare, pagherà, prometterà di pagare o autorizzerà il pagamento in forma di denaro o di qualunque cosa di valore, (ii) darà o offrirà “bustarelle” or “mazzette” (vale a dire pagamenti dati o offerti al fine di velocizzare o assicurarsi la prestazione di una pratica di routine della pubblica amministrazione) anche qualora questi pagamenti</w:t>
      </w:r>
      <w:r w:rsidR="0012198B">
        <w:rPr>
          <w:rFonts w:ascii="Arial Narrow" w:eastAsia="Arial Narrow" w:hAnsi="Arial Narrow" w:cs="Arial Narrow"/>
          <w:sz w:val="18"/>
          <w:szCs w:val="18"/>
          <w:bdr w:val="nil"/>
          <w:lang w:val="it-IT"/>
        </w:rPr>
        <w:t xml:space="preserve">, </w:t>
      </w:r>
      <w:r w:rsidR="00650FDB">
        <w:rPr>
          <w:rFonts w:ascii="Arial Narrow" w:eastAsia="Arial Narrow" w:hAnsi="Arial Narrow" w:cs="Arial Narrow"/>
          <w:sz w:val="18"/>
          <w:szCs w:val="18"/>
          <w:bdr w:val="nil"/>
          <w:lang w:val="it-IT"/>
        </w:rPr>
        <w:t xml:space="preserve"> </w:t>
      </w:r>
      <w:r w:rsidRPr="005E2CFC">
        <w:rPr>
          <w:rFonts w:ascii="Arial Narrow" w:eastAsia="Arial Narrow" w:hAnsi="Arial Narrow" w:cs="Arial Narrow"/>
          <w:sz w:val="18"/>
          <w:szCs w:val="18"/>
          <w:bdr w:val="nil"/>
          <w:lang w:val="it-IT"/>
        </w:rPr>
        <w:t>versati a favore di</w:t>
      </w:r>
      <w:r w:rsidR="00650FDB">
        <w:rPr>
          <w:rFonts w:ascii="Arial Narrow" w:eastAsia="Arial Narrow" w:hAnsi="Arial Narrow" w:cs="Arial Narrow"/>
          <w:sz w:val="18"/>
          <w:szCs w:val="18"/>
          <w:bdr w:val="nil"/>
          <w:lang w:val="it-IT"/>
        </w:rPr>
        <w:t xml:space="preserve"> qua</w:t>
      </w:r>
      <w:r w:rsidR="00A97F4F">
        <w:rPr>
          <w:rFonts w:ascii="Arial Narrow" w:eastAsia="Arial Narrow" w:hAnsi="Arial Narrow" w:cs="Arial Narrow"/>
          <w:sz w:val="18"/>
          <w:szCs w:val="18"/>
          <w:bdr w:val="nil"/>
          <w:lang w:val="it-IT"/>
        </w:rPr>
        <w:t>lsiasi</w:t>
      </w:r>
      <w:r w:rsidRPr="005E2CFC">
        <w:rPr>
          <w:rFonts w:ascii="Arial Narrow" w:eastAsia="Arial Narrow" w:hAnsi="Arial Narrow" w:cs="Arial Narrow"/>
          <w:sz w:val="18"/>
          <w:szCs w:val="18"/>
          <w:bdr w:val="nil"/>
          <w:lang w:val="it-IT"/>
        </w:rPr>
        <w:t xml:space="preserve"> (a) funzionario, dipendente o qualunque persona che agisca in veste ufficiale per o per conto del governo o di un'entità posseduta o controllata dal governo o di un'organizzazione internazionale pubblica</w:t>
      </w:r>
      <w:r w:rsidR="0012198B">
        <w:rPr>
          <w:rFonts w:ascii="Arial Narrow" w:eastAsia="Arial Narrow" w:hAnsi="Arial Narrow" w:cs="Arial Narrow"/>
          <w:sz w:val="18"/>
          <w:szCs w:val="18"/>
          <w:bdr w:val="nil"/>
          <w:lang w:val="it-IT"/>
        </w:rPr>
        <w:t xml:space="preserve">, </w:t>
      </w:r>
      <w:r w:rsidR="0012198B" w:rsidRPr="005E2CFC">
        <w:rPr>
          <w:rFonts w:ascii="Arial Narrow" w:eastAsia="Arial Narrow" w:hAnsi="Arial Narrow" w:cs="Arial Narrow"/>
          <w:sz w:val="18"/>
          <w:szCs w:val="18"/>
          <w:bdr w:val="nil"/>
          <w:lang w:val="it-IT"/>
        </w:rPr>
        <w:t>siano considerati le</w:t>
      </w:r>
      <w:r w:rsidR="0012198B">
        <w:rPr>
          <w:rFonts w:ascii="Arial Narrow" w:eastAsia="Arial Narrow" w:hAnsi="Arial Narrow" w:cs="Arial Narrow"/>
          <w:sz w:val="18"/>
          <w:szCs w:val="18"/>
          <w:bdr w:val="nil"/>
          <w:lang w:val="it-IT"/>
        </w:rPr>
        <w:t>cit</w:t>
      </w:r>
      <w:r w:rsidR="0012198B" w:rsidRPr="005E2CFC">
        <w:rPr>
          <w:rFonts w:ascii="Arial Narrow" w:eastAsia="Arial Narrow" w:hAnsi="Arial Narrow" w:cs="Arial Narrow"/>
          <w:sz w:val="18"/>
          <w:szCs w:val="18"/>
          <w:bdr w:val="nil"/>
          <w:lang w:val="it-IT"/>
        </w:rPr>
        <w:t>i ai sensi delle leggi anticorruzione</w:t>
      </w:r>
      <w:r w:rsidR="0012198B">
        <w:rPr>
          <w:rFonts w:ascii="Arial Narrow" w:eastAsia="Arial Narrow" w:hAnsi="Arial Narrow" w:cs="Arial Narrow"/>
          <w:sz w:val="18"/>
          <w:szCs w:val="18"/>
          <w:bdr w:val="nil"/>
          <w:lang w:val="it-IT"/>
        </w:rPr>
        <w:t xml:space="preserve"> applicabili</w:t>
      </w:r>
      <w:r w:rsidR="0012198B" w:rsidRPr="005E2CFC">
        <w:rPr>
          <w:rFonts w:ascii="Arial Narrow" w:eastAsia="Arial Narrow" w:hAnsi="Arial Narrow" w:cs="Arial Narrow"/>
          <w:sz w:val="18"/>
          <w:szCs w:val="18"/>
          <w:bdr w:val="nil"/>
          <w:lang w:val="it-IT"/>
        </w:rPr>
        <w:t xml:space="preserve"> </w:t>
      </w:r>
      <w:r w:rsidRPr="005E2CFC">
        <w:rPr>
          <w:rFonts w:ascii="Arial Narrow" w:eastAsia="Arial Narrow" w:hAnsi="Arial Narrow" w:cs="Arial Narrow"/>
          <w:sz w:val="18"/>
          <w:szCs w:val="18"/>
          <w:bdr w:val="nil"/>
          <w:lang w:val="it-IT"/>
        </w:rPr>
        <w:t>; o (b) partito politico o relativi funzionari; (c) candidat</w:t>
      </w:r>
      <w:r w:rsidR="00311033">
        <w:rPr>
          <w:rFonts w:ascii="Arial Narrow" w:eastAsia="Arial Narrow" w:hAnsi="Arial Narrow" w:cs="Arial Narrow"/>
          <w:sz w:val="18"/>
          <w:szCs w:val="18"/>
          <w:bdr w:val="nil"/>
          <w:lang w:val="it-IT"/>
        </w:rPr>
        <w:t>o</w:t>
      </w:r>
      <w:r w:rsidRPr="005E2CFC">
        <w:rPr>
          <w:rFonts w:ascii="Arial Narrow" w:eastAsia="Arial Narrow" w:hAnsi="Arial Narrow" w:cs="Arial Narrow"/>
          <w:sz w:val="18"/>
          <w:szCs w:val="18"/>
          <w:bdr w:val="nil"/>
          <w:lang w:val="it-IT"/>
        </w:rPr>
        <w:t xml:space="preserve"> per un incarico politico (“PUBBLICO UFFICIALE”) al fine di influenzare un'azione o decisione del PUBBLICO UFFICIALE nell'esercizio delle sue funzioni o per garantire</w:t>
      </w:r>
      <w:r w:rsidR="00DA0115">
        <w:rPr>
          <w:rFonts w:ascii="Arial Narrow" w:eastAsia="Arial Narrow" w:hAnsi="Arial Narrow" w:cs="Arial Narrow"/>
          <w:sz w:val="18"/>
          <w:szCs w:val="18"/>
          <w:bdr w:val="nil"/>
          <w:lang w:val="it-IT"/>
        </w:rPr>
        <w:t xml:space="preserve"> ogni altro </w:t>
      </w:r>
      <w:r w:rsidRPr="005E2CFC">
        <w:rPr>
          <w:rFonts w:ascii="Arial Narrow" w:eastAsia="Arial Narrow" w:hAnsi="Arial Narrow" w:cs="Arial Narrow"/>
          <w:sz w:val="18"/>
          <w:szCs w:val="18"/>
          <w:bdr w:val="nil"/>
          <w:lang w:val="it-IT"/>
        </w:rPr>
        <w:t xml:space="preserve">indebito vantaggio al fine di ottenere o mantenere un affare o ottenere qualunque altro vantaggio commerciale. </w:t>
      </w:r>
    </w:p>
    <w:p w14:paraId="4C9B1A4D" w14:textId="77777777" w:rsidR="00CB4F93" w:rsidRPr="005E2CFC" w:rsidRDefault="00CB4F93" w:rsidP="00CB4F93">
      <w:pPr>
        <w:widowControl w:val="0"/>
        <w:jc w:val="both"/>
        <w:rPr>
          <w:rFonts w:ascii="Arial Narrow" w:hAnsi="Arial Narrow" w:cs="Courier"/>
          <w:b/>
          <w:sz w:val="18"/>
          <w:szCs w:val="18"/>
          <w:lang w:val="it-IT"/>
        </w:rPr>
      </w:pPr>
    </w:p>
    <w:p w14:paraId="754CE46B" w14:textId="77777777" w:rsidR="00CB4F93" w:rsidRPr="001C1FEC" w:rsidRDefault="001C1FEC" w:rsidP="001C1FEC">
      <w:pPr>
        <w:jc w:val="both"/>
        <w:rPr>
          <w:rFonts w:ascii="Arial Narrow" w:eastAsia="Arial Narrow" w:hAnsi="Arial Narrow" w:cs="Arial Narrow"/>
          <w:sz w:val="18"/>
          <w:szCs w:val="18"/>
          <w:bdr w:val="nil"/>
        </w:rPr>
      </w:pPr>
      <w:r w:rsidRPr="001C1FEC">
        <w:rPr>
          <w:rFonts w:ascii="Arial Narrow" w:eastAsia="Arial Narrow" w:hAnsi="Arial Narrow" w:cs="Arial Narrow"/>
          <w:sz w:val="18"/>
          <w:szCs w:val="18"/>
          <w:bdr w:val="nil"/>
        </w:rPr>
        <w:t xml:space="preserve">If there is a conflict between this ANTI-CORRUPTION COMPLIANCE AGREEMENT and any of SELLER’s or P&amp;G’s purchase orders, releases, delivery schedules, invoices, general terms and conditions of trade, other similar preprinted forms or any other signed agreement between SELLER and P&amp;G </w:t>
      </w:r>
      <w:r w:rsidRPr="00195AB0">
        <w:rPr>
          <w:rFonts w:ascii="Arial Narrow" w:eastAsia="Arial Narrow" w:hAnsi="Arial Narrow" w:cs="Arial Narrow"/>
          <w:sz w:val="18"/>
          <w:szCs w:val="18"/>
          <w:bdr w:val="nil"/>
          <w:lang w:val="es-MX"/>
        </w:rPr>
        <w:fldChar w:fldCharType="begin"/>
      </w:r>
      <w:r w:rsidRPr="001C1FEC">
        <w:rPr>
          <w:rFonts w:ascii="Arial Narrow" w:eastAsia="Arial Narrow" w:hAnsi="Arial Narrow" w:cs="Arial Narrow"/>
          <w:sz w:val="18"/>
          <w:szCs w:val="18"/>
          <w:bdr w:val="nil"/>
        </w:rPr>
        <w:instrText>xe "AGREEMENT PRECEDENCE"</w:instrText>
      </w:r>
      <w:r w:rsidRPr="00195AB0">
        <w:rPr>
          <w:rFonts w:ascii="Arial Narrow" w:eastAsia="Arial Narrow" w:hAnsi="Arial Narrow" w:cs="Arial Narrow"/>
          <w:sz w:val="18"/>
          <w:szCs w:val="18"/>
          <w:bdr w:val="nil"/>
          <w:lang w:val="es-MX"/>
        </w:rPr>
        <w:fldChar w:fldCharType="end"/>
      </w:r>
      <w:r w:rsidRPr="001C1FEC">
        <w:rPr>
          <w:rFonts w:ascii="Arial Narrow" w:eastAsia="Arial Narrow" w:hAnsi="Arial Narrow" w:cs="Arial Narrow"/>
          <w:sz w:val="18"/>
          <w:szCs w:val="18"/>
          <w:bdr w:val="nil"/>
        </w:rPr>
        <w:t>that purport to govern the same matter as set forth in this ANTI-CORRUPTION COMPLIANCE AGREEMENT, then this ANTI-CORRUPTION COMPLIANCE AGREEMENT prevails.</w:t>
      </w:r>
    </w:p>
    <w:p w14:paraId="21E3E505" w14:textId="695C161C" w:rsidR="00470AB9" w:rsidRPr="00470AB9" w:rsidRDefault="00470AB9" w:rsidP="00470AB9">
      <w:pPr>
        <w:widowControl w:val="0"/>
        <w:jc w:val="both"/>
        <w:rPr>
          <w:rFonts w:ascii="Arial Narrow" w:hAnsi="Arial Narrow"/>
          <w:sz w:val="18"/>
          <w:szCs w:val="18"/>
          <w:lang w:val="pt-PT"/>
        </w:rPr>
      </w:pPr>
      <w:r w:rsidRPr="00470AB9">
        <w:rPr>
          <w:rFonts w:ascii="Arial Narrow" w:hAnsi="Arial Narrow"/>
          <w:sz w:val="18"/>
          <w:szCs w:val="18"/>
          <w:lang w:val="pt-PT"/>
        </w:rPr>
        <w:t>In caso di conflitto tra il presente ACCORDO DI CONFORMITÀ ALLE REGOLE ANTICORRUZIONE e qualunque ordine di acquisto, disposizione, tempi di consegna, fattura, termini</w:t>
      </w:r>
      <w:r w:rsidR="00DA0115">
        <w:rPr>
          <w:rFonts w:ascii="Arial Narrow" w:hAnsi="Arial Narrow"/>
          <w:sz w:val="18"/>
          <w:szCs w:val="18"/>
          <w:lang w:val="pt-PT"/>
        </w:rPr>
        <w:t xml:space="preserve"> generali</w:t>
      </w:r>
      <w:r w:rsidRPr="00470AB9">
        <w:rPr>
          <w:rFonts w:ascii="Arial Narrow" w:hAnsi="Arial Narrow"/>
          <w:sz w:val="18"/>
          <w:szCs w:val="18"/>
          <w:lang w:val="pt-PT"/>
        </w:rPr>
        <w:t xml:space="preserve"> e condizioni commerciali</w:t>
      </w:r>
      <w:r w:rsidR="00DA0115">
        <w:rPr>
          <w:rFonts w:ascii="Arial Narrow" w:hAnsi="Arial Narrow"/>
          <w:sz w:val="18"/>
          <w:szCs w:val="18"/>
          <w:lang w:val="pt-PT"/>
        </w:rPr>
        <w:t xml:space="preserve">, </w:t>
      </w:r>
      <w:r w:rsidRPr="00470AB9">
        <w:rPr>
          <w:rFonts w:ascii="Arial Narrow" w:hAnsi="Arial Narrow"/>
          <w:sz w:val="18"/>
          <w:szCs w:val="18"/>
          <w:lang w:val="pt-PT"/>
        </w:rPr>
        <w:t>altri simili moduli prestampati o altri accordi siglati tra il VENDITORE e P&amp;G che si prefiggono di disciplinare lo stesso oggetto secondo quanto esposto nel presente ACCORDO DI CONFORMITÀ ALLE REGOLE ANTICORRUZIONE, allora il presente ACCORDO DI CONFORMITÀ ALLE REGOLE ANTICORRUZIONE avrà la prevalenza.</w:t>
      </w:r>
    </w:p>
    <w:p w14:paraId="3ED5A5F1" w14:textId="77777777" w:rsidR="00CB4F93" w:rsidRPr="00470AB9" w:rsidRDefault="00CB4F93" w:rsidP="00CB4F93">
      <w:pPr>
        <w:rPr>
          <w:rFonts w:ascii="Arial Narrow" w:hAnsi="Arial Narrow"/>
          <w:b/>
          <w:sz w:val="18"/>
          <w:szCs w:val="18"/>
          <w:lang w:val="pt-PT"/>
        </w:rPr>
      </w:pPr>
    </w:p>
    <w:p w14:paraId="254BE013" w14:textId="77777777" w:rsidR="00CB4F93" w:rsidRPr="005E2CFC" w:rsidRDefault="00CB4F93" w:rsidP="00CB4F93">
      <w:pPr>
        <w:snapToGrid w:val="0"/>
        <w:jc w:val="both"/>
        <w:rPr>
          <w:rFonts w:ascii="Arial Narrow" w:hAnsi="Arial Narrow"/>
          <w:b/>
          <w:i/>
          <w:sz w:val="18"/>
          <w:szCs w:val="18"/>
        </w:rPr>
      </w:pPr>
      <w:r w:rsidRPr="005E2CFC">
        <w:rPr>
          <w:rFonts w:ascii="Arial Narrow" w:hAnsi="Arial Narrow"/>
          <w:sz w:val="18"/>
          <w:szCs w:val="18"/>
        </w:rPr>
        <w:t>ACCEPTED:</w:t>
      </w:r>
    </w:p>
    <w:p w14:paraId="6AE0045A" w14:textId="77777777" w:rsidR="00CB4F93" w:rsidRPr="005E2CFC" w:rsidRDefault="00CB4F93" w:rsidP="00CB4F93">
      <w:pPr>
        <w:snapToGrid w:val="0"/>
        <w:jc w:val="both"/>
        <w:rPr>
          <w:rFonts w:ascii="Arial Narrow" w:hAnsi="Arial Narrow"/>
          <w:b/>
          <w:i/>
          <w:sz w:val="18"/>
          <w:szCs w:val="18"/>
        </w:rPr>
      </w:pPr>
      <w:r w:rsidRPr="00650FDB">
        <w:rPr>
          <w:rFonts w:ascii="Arial Narrow" w:eastAsia="Arial Narrow" w:hAnsi="Arial Narrow" w:cs="Arial Narrow"/>
          <w:sz w:val="18"/>
          <w:szCs w:val="18"/>
          <w:bdr w:val="nil"/>
        </w:rPr>
        <w:t>ACCETTATO:</w:t>
      </w:r>
    </w:p>
    <w:p w14:paraId="2F13ED87" w14:textId="77777777" w:rsidR="00CB4F93" w:rsidRDefault="00CB4F93" w:rsidP="00CB4F93">
      <w:pPr>
        <w:rPr>
          <w:rFonts w:ascii="Arial Narrow" w:hAnsi="Arial Narrow"/>
          <w:b/>
          <w:sz w:val="18"/>
          <w:szCs w:val="18"/>
        </w:rPr>
      </w:pPr>
    </w:p>
    <w:p w14:paraId="2A8C1F33" w14:textId="77777777" w:rsidR="005E2CFC" w:rsidRPr="005E2CFC" w:rsidRDefault="005E2CFC" w:rsidP="00CB4F93">
      <w:pPr>
        <w:rPr>
          <w:rFonts w:ascii="Arial Narrow" w:hAnsi="Arial Narrow"/>
          <w:b/>
          <w:sz w:val="18"/>
          <w:szCs w:val="18"/>
        </w:rPr>
      </w:pPr>
    </w:p>
    <w:p w14:paraId="5C95A21F" w14:textId="77777777" w:rsidR="00CB4F93" w:rsidRPr="000107D7" w:rsidRDefault="00CB4F93" w:rsidP="00CB4F93">
      <w:pPr>
        <w:rPr>
          <w:rFonts w:ascii="Arial Narrow" w:hAnsi="Arial Narrow"/>
          <w:i/>
          <w:sz w:val="18"/>
          <w:szCs w:val="18"/>
          <w:lang w:val="it-IT"/>
        </w:rPr>
      </w:pPr>
      <w:r w:rsidRPr="000107D7">
        <w:rPr>
          <w:rFonts w:ascii="Arial Narrow" w:hAnsi="Arial Narrow"/>
          <w:b/>
          <w:sz w:val="18"/>
          <w:szCs w:val="18"/>
          <w:lang w:val="it-IT"/>
        </w:rPr>
        <w:t>Supplier Name:</w:t>
      </w:r>
      <w:r w:rsidR="005E2CFC" w:rsidRPr="000107D7">
        <w:rPr>
          <w:rFonts w:ascii="Arial Narrow" w:hAnsi="Arial Narrow"/>
          <w:sz w:val="18"/>
          <w:szCs w:val="18"/>
          <w:lang w:val="it-IT"/>
        </w:rPr>
        <w:t xml:space="preserve"> </w:t>
      </w:r>
      <w:r w:rsidRPr="000107D7">
        <w:rPr>
          <w:rFonts w:ascii="Arial Narrow" w:hAnsi="Arial Narrow"/>
          <w:sz w:val="18"/>
          <w:szCs w:val="18"/>
          <w:lang w:val="it-IT"/>
        </w:rPr>
        <w:t>______________________________</w:t>
      </w:r>
      <w:r w:rsidRPr="000107D7">
        <w:rPr>
          <w:rFonts w:ascii="Arial Narrow" w:hAnsi="Arial Narrow"/>
          <w:sz w:val="18"/>
          <w:szCs w:val="18"/>
          <w:lang w:val="it-IT"/>
        </w:rPr>
        <w:softHyphen/>
      </w:r>
      <w:r w:rsidRPr="000107D7">
        <w:rPr>
          <w:rFonts w:ascii="Arial Narrow" w:hAnsi="Arial Narrow"/>
          <w:sz w:val="18"/>
          <w:szCs w:val="18"/>
          <w:lang w:val="it-IT"/>
        </w:rPr>
        <w:softHyphen/>
        <w:t>__________________(”SELLER”)</w:t>
      </w:r>
    </w:p>
    <w:p w14:paraId="73795ABF" w14:textId="77777777" w:rsidR="00CB4F93" w:rsidRPr="00650FDB" w:rsidRDefault="00CB4F93" w:rsidP="0009628F">
      <w:pPr>
        <w:rPr>
          <w:rFonts w:ascii="Arial Narrow" w:hAnsi="Arial Narrow"/>
          <w:i/>
          <w:sz w:val="18"/>
          <w:szCs w:val="18"/>
          <w:lang w:val="it-IT"/>
        </w:rPr>
      </w:pPr>
      <w:r w:rsidRPr="005E2CFC">
        <w:rPr>
          <w:rFonts w:ascii="Arial Narrow" w:eastAsia="Arial Narrow" w:hAnsi="Arial Narrow" w:cs="Arial Narrow"/>
          <w:b/>
          <w:bCs/>
          <w:sz w:val="18"/>
          <w:szCs w:val="18"/>
          <w:bdr w:val="nil"/>
          <w:lang w:val="it-IT"/>
        </w:rPr>
        <w:t>Nome del fornitore:</w:t>
      </w:r>
      <w:r w:rsidR="005E2CFC" w:rsidRPr="005E2CFC">
        <w:rPr>
          <w:rFonts w:ascii="Arial Narrow" w:eastAsia="Arial Narrow" w:hAnsi="Arial Narrow" w:cs="Arial Narrow"/>
          <w:sz w:val="18"/>
          <w:szCs w:val="18"/>
          <w:bdr w:val="nil"/>
          <w:lang w:val="it-IT"/>
        </w:rPr>
        <w:t xml:space="preserve"> </w:t>
      </w:r>
      <w:r w:rsidR="005E2CFC">
        <w:rPr>
          <w:rFonts w:ascii="Arial Narrow" w:eastAsia="Arial Narrow" w:hAnsi="Arial Narrow" w:cs="Arial Narrow"/>
          <w:sz w:val="18"/>
          <w:szCs w:val="18"/>
          <w:bdr w:val="nil"/>
          <w:lang w:val="it-IT"/>
        </w:rPr>
        <w:t>__________</w:t>
      </w:r>
      <w:r w:rsidRPr="005E2CFC">
        <w:rPr>
          <w:rFonts w:ascii="Arial Narrow" w:eastAsia="Arial Narrow" w:hAnsi="Arial Narrow" w:cs="Arial Narrow"/>
          <w:sz w:val="18"/>
          <w:szCs w:val="18"/>
          <w:bdr w:val="nil"/>
          <w:lang w:val="it-IT"/>
        </w:rPr>
        <w:t>_____</w:t>
      </w:r>
      <w:r w:rsidR="0009628F" w:rsidRPr="005E2CFC">
        <w:rPr>
          <w:rFonts w:ascii="Arial Narrow" w:eastAsia="Arial Narrow" w:hAnsi="Arial Narrow" w:cs="Arial Narrow"/>
          <w:sz w:val="18"/>
          <w:szCs w:val="18"/>
          <w:bdr w:val="nil"/>
          <w:lang w:val="it-IT"/>
        </w:rPr>
        <w:t>___</w:t>
      </w:r>
      <w:r w:rsidR="0009628F">
        <w:rPr>
          <w:rFonts w:ascii="Arial Narrow" w:eastAsia="Arial Narrow" w:hAnsi="Arial Narrow" w:cs="Arial Narrow"/>
          <w:sz w:val="18"/>
          <w:szCs w:val="18"/>
          <w:bdr w:val="nil"/>
          <w:lang w:val="it-IT"/>
        </w:rPr>
        <w:t>v</w:t>
      </w:r>
      <w:r w:rsidRPr="005E2CFC">
        <w:rPr>
          <w:rFonts w:ascii="Arial Narrow" w:eastAsia="Arial Narrow" w:hAnsi="Arial Narrow" w:cs="Arial Narrow"/>
          <w:sz w:val="18"/>
          <w:szCs w:val="18"/>
          <w:bdr w:val="nil"/>
          <w:lang w:val="it-IT"/>
        </w:rPr>
        <w:t>________</w:t>
      </w:r>
      <w:r w:rsidRPr="005E2CFC">
        <w:rPr>
          <w:rFonts w:ascii="Arial Narrow" w:eastAsia="Arial Narrow" w:hAnsi="Arial Narrow" w:cs="Arial Narrow"/>
          <w:sz w:val="18"/>
          <w:szCs w:val="18"/>
          <w:bdr w:val="nil"/>
          <w:lang w:val="it-IT"/>
        </w:rPr>
        <w:softHyphen/>
      </w:r>
      <w:r w:rsidRPr="005E2CFC">
        <w:rPr>
          <w:rFonts w:ascii="Arial Narrow" w:eastAsia="Arial Narrow" w:hAnsi="Arial Narrow" w:cs="Arial Narrow"/>
          <w:sz w:val="18"/>
          <w:szCs w:val="18"/>
          <w:bdr w:val="nil"/>
          <w:lang w:val="it-IT"/>
        </w:rPr>
        <w:softHyphen/>
        <w:t>_______</w:t>
      </w:r>
      <w:r w:rsidR="0009628F" w:rsidRPr="005E2CFC">
        <w:rPr>
          <w:rFonts w:ascii="Arial Narrow" w:eastAsia="Arial Narrow" w:hAnsi="Arial Narrow" w:cs="Arial Narrow"/>
          <w:sz w:val="18"/>
          <w:szCs w:val="18"/>
          <w:bdr w:val="nil"/>
          <w:lang w:val="it-IT"/>
        </w:rPr>
        <w:t>_</w:t>
      </w:r>
      <w:r w:rsidRPr="005E2CFC">
        <w:rPr>
          <w:rFonts w:ascii="Arial Narrow" w:eastAsia="Arial Narrow" w:hAnsi="Arial Narrow" w:cs="Arial Narrow"/>
          <w:sz w:val="18"/>
          <w:szCs w:val="18"/>
          <w:bdr w:val="nil"/>
          <w:lang w:val="it-IT"/>
        </w:rPr>
        <w:t>__________(”VENDITORE”)</w:t>
      </w:r>
    </w:p>
    <w:p w14:paraId="119B4946" w14:textId="77777777" w:rsidR="00CB4F93" w:rsidRPr="00650FDB" w:rsidRDefault="00CB4F93" w:rsidP="00CB4F93">
      <w:pPr>
        <w:rPr>
          <w:rFonts w:ascii="Arial Narrow" w:hAnsi="Arial Narrow"/>
          <w:b/>
          <w:sz w:val="18"/>
          <w:szCs w:val="18"/>
          <w:lang w:val="it-IT"/>
        </w:rPr>
      </w:pPr>
    </w:p>
    <w:p w14:paraId="0D56CDE3" w14:textId="77777777" w:rsidR="005E2CFC" w:rsidRPr="00650FDB" w:rsidRDefault="005E2CFC" w:rsidP="00CB4F93">
      <w:pPr>
        <w:rPr>
          <w:rFonts w:ascii="Arial Narrow" w:hAnsi="Arial Narrow"/>
          <w:b/>
          <w:sz w:val="18"/>
          <w:szCs w:val="18"/>
          <w:lang w:val="it-IT"/>
        </w:rPr>
      </w:pPr>
    </w:p>
    <w:p w14:paraId="56252D91" w14:textId="77777777" w:rsidR="00CB4F93" w:rsidRPr="00650FDB" w:rsidRDefault="00CB4F93" w:rsidP="00CB4F93">
      <w:pPr>
        <w:rPr>
          <w:rFonts w:ascii="Arial Narrow" w:hAnsi="Arial Narrow"/>
          <w:i/>
          <w:sz w:val="18"/>
          <w:szCs w:val="18"/>
          <w:lang w:val="it-IT"/>
        </w:rPr>
      </w:pPr>
      <w:r w:rsidRPr="00650FDB">
        <w:rPr>
          <w:rFonts w:ascii="Arial Narrow" w:hAnsi="Arial Narrow"/>
          <w:b/>
          <w:sz w:val="18"/>
          <w:szCs w:val="18"/>
          <w:lang w:val="it-IT"/>
        </w:rPr>
        <w:t>By [Signature]:</w:t>
      </w:r>
      <w:r w:rsidR="005E2CFC" w:rsidRPr="00650FDB">
        <w:rPr>
          <w:rFonts w:ascii="Arial Narrow" w:hAnsi="Arial Narrow"/>
          <w:sz w:val="18"/>
          <w:szCs w:val="18"/>
          <w:lang w:val="it-IT"/>
        </w:rPr>
        <w:t xml:space="preserve"> </w:t>
      </w:r>
      <w:r w:rsidRPr="00650FDB">
        <w:rPr>
          <w:rFonts w:ascii="Arial Narrow" w:hAnsi="Arial Narrow"/>
          <w:sz w:val="18"/>
          <w:szCs w:val="18"/>
          <w:lang w:val="it-IT"/>
        </w:rPr>
        <w:t>_________________________________________________</w:t>
      </w:r>
    </w:p>
    <w:p w14:paraId="6B52050A" w14:textId="77777777" w:rsidR="00CB4F93" w:rsidRPr="00650FDB" w:rsidRDefault="00CB4F93" w:rsidP="005E2CFC">
      <w:pPr>
        <w:rPr>
          <w:rFonts w:ascii="Arial Narrow" w:hAnsi="Arial Narrow"/>
          <w:i/>
          <w:sz w:val="18"/>
          <w:szCs w:val="18"/>
          <w:lang w:val="it-IT"/>
        </w:rPr>
      </w:pPr>
      <w:r w:rsidRPr="005E2CFC">
        <w:rPr>
          <w:rFonts w:ascii="Arial Narrow" w:eastAsia="Arial Narrow" w:hAnsi="Arial Narrow" w:cs="Arial Narrow"/>
          <w:b/>
          <w:bCs/>
          <w:sz w:val="18"/>
          <w:szCs w:val="18"/>
          <w:bdr w:val="nil"/>
          <w:lang w:val="it-IT"/>
        </w:rPr>
        <w:t>Da [Firma]:</w:t>
      </w:r>
      <w:r w:rsidR="005E2CFC" w:rsidRPr="005E2CFC">
        <w:rPr>
          <w:rFonts w:ascii="Arial Narrow" w:eastAsia="Arial Narrow" w:hAnsi="Arial Narrow" w:cs="Arial Narrow"/>
          <w:sz w:val="18"/>
          <w:szCs w:val="18"/>
          <w:bdr w:val="nil"/>
          <w:lang w:val="it-IT"/>
        </w:rPr>
        <w:t xml:space="preserve"> </w:t>
      </w:r>
      <w:r w:rsidRPr="005E2CFC">
        <w:rPr>
          <w:rFonts w:ascii="Arial Narrow" w:eastAsia="Arial Narrow" w:hAnsi="Arial Narrow" w:cs="Arial Narrow"/>
          <w:sz w:val="18"/>
          <w:szCs w:val="18"/>
          <w:bdr w:val="nil"/>
          <w:lang w:val="it-IT"/>
        </w:rPr>
        <w:t>__________________________________________</w:t>
      </w:r>
      <w:r w:rsidR="005E2CFC" w:rsidRPr="005E2CFC">
        <w:rPr>
          <w:rFonts w:ascii="Arial Narrow" w:eastAsia="Arial Narrow" w:hAnsi="Arial Narrow" w:cs="Arial Narrow"/>
          <w:sz w:val="18"/>
          <w:szCs w:val="18"/>
          <w:bdr w:val="nil"/>
          <w:lang w:val="it-IT"/>
        </w:rPr>
        <w:t>____</w:t>
      </w:r>
      <w:r w:rsidRPr="005E2CFC">
        <w:rPr>
          <w:rFonts w:ascii="Arial Narrow" w:eastAsia="Arial Narrow" w:hAnsi="Arial Narrow" w:cs="Arial Narrow"/>
          <w:sz w:val="18"/>
          <w:szCs w:val="18"/>
          <w:bdr w:val="nil"/>
          <w:lang w:val="it-IT"/>
        </w:rPr>
        <w:t>______</w:t>
      </w:r>
    </w:p>
    <w:p w14:paraId="44984A04" w14:textId="77777777" w:rsidR="00CB4F93" w:rsidRPr="00650FDB" w:rsidRDefault="00CB4F93" w:rsidP="00CB4F93">
      <w:pPr>
        <w:rPr>
          <w:rFonts w:ascii="Arial Narrow" w:hAnsi="Arial Narrow"/>
          <w:b/>
          <w:sz w:val="18"/>
          <w:szCs w:val="18"/>
          <w:lang w:val="it-IT"/>
        </w:rPr>
      </w:pPr>
    </w:p>
    <w:p w14:paraId="215C5F2F" w14:textId="77777777" w:rsidR="005E2CFC" w:rsidRPr="00650FDB" w:rsidRDefault="005E2CFC" w:rsidP="00CB4F93">
      <w:pPr>
        <w:rPr>
          <w:rFonts w:ascii="Arial Narrow" w:hAnsi="Arial Narrow"/>
          <w:b/>
          <w:sz w:val="18"/>
          <w:szCs w:val="18"/>
          <w:lang w:val="it-IT"/>
        </w:rPr>
      </w:pPr>
    </w:p>
    <w:p w14:paraId="6FBC5ED8" w14:textId="77777777" w:rsidR="00CB4F93" w:rsidRPr="00650FDB" w:rsidRDefault="00CB4F93" w:rsidP="00CB4F93">
      <w:pPr>
        <w:rPr>
          <w:rFonts w:ascii="Arial Narrow" w:hAnsi="Arial Narrow"/>
          <w:sz w:val="18"/>
          <w:szCs w:val="18"/>
          <w:lang w:val="it-IT"/>
        </w:rPr>
      </w:pPr>
      <w:r w:rsidRPr="00650FDB">
        <w:rPr>
          <w:rFonts w:ascii="Arial Narrow" w:hAnsi="Arial Narrow"/>
          <w:b/>
          <w:sz w:val="18"/>
          <w:szCs w:val="18"/>
          <w:lang w:val="it-IT"/>
        </w:rPr>
        <w:t>Printed Name:</w:t>
      </w:r>
      <w:r w:rsidR="005E2CFC" w:rsidRPr="00650FDB">
        <w:rPr>
          <w:rFonts w:ascii="Arial Narrow" w:hAnsi="Arial Narrow"/>
          <w:sz w:val="18"/>
          <w:szCs w:val="18"/>
          <w:lang w:val="it-IT"/>
        </w:rPr>
        <w:t xml:space="preserve"> </w:t>
      </w:r>
      <w:r w:rsidRPr="00650FDB">
        <w:rPr>
          <w:rFonts w:ascii="Arial Narrow" w:hAnsi="Arial Narrow"/>
          <w:sz w:val="18"/>
          <w:szCs w:val="18"/>
          <w:lang w:val="it-IT"/>
        </w:rPr>
        <w:t>__________________________________________________</w:t>
      </w:r>
    </w:p>
    <w:p w14:paraId="288F7D54" w14:textId="77777777" w:rsidR="00CB4F93" w:rsidRPr="00650FDB" w:rsidRDefault="00CB4F93" w:rsidP="00CB4F93">
      <w:pPr>
        <w:rPr>
          <w:rFonts w:ascii="Arial Narrow" w:hAnsi="Arial Narrow"/>
          <w:sz w:val="18"/>
          <w:szCs w:val="18"/>
          <w:lang w:val="it-IT"/>
        </w:rPr>
      </w:pPr>
      <w:r w:rsidRPr="005E2CFC">
        <w:rPr>
          <w:rFonts w:ascii="Arial Narrow" w:eastAsia="Arial Narrow" w:hAnsi="Arial Narrow" w:cs="Arial Narrow"/>
          <w:b/>
          <w:bCs/>
          <w:sz w:val="18"/>
          <w:szCs w:val="18"/>
          <w:bdr w:val="nil"/>
          <w:lang w:val="it-IT"/>
        </w:rPr>
        <w:t>Nome in stampatello:</w:t>
      </w:r>
      <w:r w:rsidR="005E2CFC" w:rsidRPr="005E2CFC">
        <w:rPr>
          <w:rFonts w:ascii="Arial Narrow" w:eastAsia="Arial Narrow" w:hAnsi="Arial Narrow" w:cs="Arial Narrow"/>
          <w:sz w:val="18"/>
          <w:szCs w:val="18"/>
          <w:bdr w:val="nil"/>
          <w:lang w:val="it-IT"/>
        </w:rPr>
        <w:t xml:space="preserve"> </w:t>
      </w:r>
      <w:r w:rsidRPr="005E2CFC">
        <w:rPr>
          <w:rFonts w:ascii="Arial Narrow" w:eastAsia="Arial Narrow" w:hAnsi="Arial Narrow" w:cs="Arial Narrow"/>
          <w:sz w:val="18"/>
          <w:szCs w:val="18"/>
          <w:bdr w:val="nil"/>
          <w:lang w:val="it-IT"/>
        </w:rPr>
        <w:t>_______________</w:t>
      </w:r>
      <w:r w:rsidR="005E2CFC">
        <w:rPr>
          <w:rFonts w:ascii="Arial Narrow" w:eastAsia="Arial Narrow" w:hAnsi="Arial Narrow" w:cs="Arial Narrow"/>
          <w:sz w:val="18"/>
          <w:szCs w:val="18"/>
          <w:bdr w:val="nil"/>
          <w:lang w:val="it-IT"/>
        </w:rPr>
        <w:t>__________________________</w:t>
      </w:r>
      <w:r w:rsidRPr="005E2CFC">
        <w:rPr>
          <w:rFonts w:ascii="Arial Narrow" w:eastAsia="Arial Narrow" w:hAnsi="Arial Narrow" w:cs="Arial Narrow"/>
          <w:sz w:val="18"/>
          <w:szCs w:val="18"/>
          <w:bdr w:val="nil"/>
          <w:lang w:val="it-IT"/>
        </w:rPr>
        <w:t>___</w:t>
      </w:r>
    </w:p>
    <w:p w14:paraId="23C7D8E8" w14:textId="77777777" w:rsidR="00CB4F93" w:rsidRPr="00650FDB" w:rsidRDefault="00CB4F93" w:rsidP="00CB4F93">
      <w:pPr>
        <w:rPr>
          <w:rFonts w:ascii="Arial Narrow" w:hAnsi="Arial Narrow"/>
          <w:b/>
          <w:sz w:val="18"/>
          <w:szCs w:val="18"/>
          <w:lang w:val="it-IT"/>
        </w:rPr>
      </w:pPr>
    </w:p>
    <w:p w14:paraId="44D90A82" w14:textId="77777777" w:rsidR="005E2CFC" w:rsidRPr="00650FDB" w:rsidRDefault="005E2CFC" w:rsidP="00CB4F93">
      <w:pPr>
        <w:rPr>
          <w:rFonts w:ascii="Arial Narrow" w:hAnsi="Arial Narrow"/>
          <w:b/>
          <w:sz w:val="18"/>
          <w:szCs w:val="18"/>
          <w:lang w:val="it-IT"/>
        </w:rPr>
      </w:pPr>
    </w:p>
    <w:p w14:paraId="5574E8FA" w14:textId="77777777" w:rsidR="00CB4F93" w:rsidRPr="005E2CFC" w:rsidRDefault="00CB4F93" w:rsidP="00CB4F93">
      <w:pPr>
        <w:rPr>
          <w:rFonts w:ascii="Arial Narrow" w:hAnsi="Arial Narrow"/>
          <w:i/>
          <w:sz w:val="18"/>
          <w:szCs w:val="18"/>
        </w:rPr>
      </w:pPr>
      <w:r w:rsidRPr="005E2CFC">
        <w:rPr>
          <w:rFonts w:ascii="Arial Narrow" w:hAnsi="Arial Narrow"/>
          <w:b/>
          <w:sz w:val="18"/>
          <w:szCs w:val="18"/>
        </w:rPr>
        <w:t>Date:</w:t>
      </w:r>
      <w:r w:rsidRPr="005E2CFC">
        <w:rPr>
          <w:rFonts w:ascii="Arial Narrow" w:hAnsi="Arial Narrow"/>
          <w:sz w:val="18"/>
          <w:szCs w:val="18"/>
        </w:rPr>
        <w:t xml:space="preserve"> __________________________________________________________</w:t>
      </w:r>
    </w:p>
    <w:p w14:paraId="011AB12A" w14:textId="77777777" w:rsidR="00CB4F93" w:rsidRPr="005E2CFC" w:rsidRDefault="00CB4F93" w:rsidP="00CB4F93">
      <w:pPr>
        <w:rPr>
          <w:rFonts w:ascii="Arial Narrow" w:hAnsi="Arial Narrow"/>
          <w:i/>
          <w:sz w:val="18"/>
          <w:szCs w:val="18"/>
        </w:rPr>
      </w:pPr>
      <w:r w:rsidRPr="005E2CFC">
        <w:rPr>
          <w:rFonts w:ascii="Arial Narrow" w:eastAsia="Arial Narrow" w:hAnsi="Arial Narrow" w:cs="Arial Narrow"/>
          <w:b/>
          <w:bCs/>
          <w:sz w:val="18"/>
          <w:szCs w:val="18"/>
          <w:bdr w:val="nil"/>
          <w:lang w:val="it-IT"/>
        </w:rPr>
        <w:t>Data:</w:t>
      </w:r>
      <w:r w:rsidRPr="005E2CFC">
        <w:rPr>
          <w:rFonts w:ascii="Arial Narrow" w:eastAsia="Arial Narrow" w:hAnsi="Arial Narrow" w:cs="Arial Narrow"/>
          <w:sz w:val="18"/>
          <w:szCs w:val="18"/>
          <w:bdr w:val="nil"/>
          <w:lang w:val="it-IT"/>
        </w:rPr>
        <w:t xml:space="preserve"> __________________________________________________________</w:t>
      </w:r>
    </w:p>
    <w:sectPr w:rsidR="00CB4F93" w:rsidRPr="005E2CFC" w:rsidSect="00CB4F93">
      <w:footerReference w:type="default" r:id="rId8"/>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4BEC9" w14:textId="77777777" w:rsidR="001D6ED1" w:rsidRDefault="001D6ED1">
      <w:r>
        <w:separator/>
      </w:r>
    </w:p>
  </w:endnote>
  <w:endnote w:type="continuationSeparator" w:id="0">
    <w:p w14:paraId="2FEDFC03" w14:textId="77777777" w:rsidR="001D6ED1" w:rsidRDefault="001D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16B7" w14:textId="77777777" w:rsidR="00CB4F93" w:rsidRDefault="00CB4F93">
    <w:pPr>
      <w:pStyle w:val="Footer"/>
      <w:framePr w:wrap="around" w:vAnchor="text" w:hAnchor="margin" w:xAlign="right" w:y="1"/>
      <w:rPr>
        <w:rStyle w:val="PageNumber"/>
      </w:rPr>
    </w:pPr>
  </w:p>
  <w:p w14:paraId="51B1369C" w14:textId="77777777" w:rsidR="00CB4F93" w:rsidRDefault="00CB4F93" w:rsidP="00CB4F93">
    <w:pPr>
      <w:pStyle w:val="Footer"/>
      <w:tabs>
        <w:tab w:val="clear" w:pos="4320"/>
        <w:tab w:val="clear" w:pos="8640"/>
        <w:tab w:val="center" w:pos="5040"/>
        <w:tab w:val="right" w:pos="100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91927" w14:textId="77777777" w:rsidR="001D6ED1" w:rsidRDefault="001D6ED1">
      <w:r>
        <w:separator/>
      </w:r>
    </w:p>
  </w:footnote>
  <w:footnote w:type="continuationSeparator" w:id="0">
    <w:p w14:paraId="0A7707EC" w14:textId="77777777" w:rsidR="001D6ED1" w:rsidRDefault="001D6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701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10"/>
    <w:rsid w:val="000107D7"/>
    <w:rsid w:val="0009628F"/>
    <w:rsid w:val="0012198B"/>
    <w:rsid w:val="001C1FEC"/>
    <w:rsid w:val="001D6ED1"/>
    <w:rsid w:val="00311033"/>
    <w:rsid w:val="00326305"/>
    <w:rsid w:val="00470AB9"/>
    <w:rsid w:val="00503BEE"/>
    <w:rsid w:val="005E2CFC"/>
    <w:rsid w:val="006132AD"/>
    <w:rsid w:val="006431EE"/>
    <w:rsid w:val="006507A4"/>
    <w:rsid w:val="00650FDB"/>
    <w:rsid w:val="00772419"/>
    <w:rsid w:val="00873689"/>
    <w:rsid w:val="0088170C"/>
    <w:rsid w:val="00900210"/>
    <w:rsid w:val="00A97F4F"/>
    <w:rsid w:val="00C37BA3"/>
    <w:rsid w:val="00CB4F93"/>
    <w:rsid w:val="00DA011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44D5E"/>
  <w15:docId w15:val="{9F5B20C9-4267-49BA-B94E-0B730EE3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689"/>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873689"/>
    <w:pPr>
      <w:keepNext/>
      <w:jc w:val="center"/>
      <w:outlineLvl w:val="0"/>
    </w:pPr>
    <w:rPr>
      <w:rFonts w:ascii="Times New Roman" w:hAnsi="Times New Roman"/>
      <w:b/>
    </w:rPr>
  </w:style>
  <w:style w:type="paragraph" w:styleId="Heading2">
    <w:name w:val="heading 2"/>
    <w:basedOn w:val="Normal"/>
    <w:next w:val="Normal"/>
    <w:link w:val="Heading2Char"/>
    <w:qFormat/>
    <w:rsid w:val="003E4E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3689"/>
    <w:pPr>
      <w:tabs>
        <w:tab w:val="center" w:pos="4320"/>
        <w:tab w:val="right" w:pos="8640"/>
      </w:tabs>
    </w:pPr>
    <w:rPr>
      <w:rFonts w:ascii="Times" w:hAnsi="Times"/>
      <w:sz w:val="24"/>
    </w:rPr>
  </w:style>
  <w:style w:type="character" w:styleId="PageNumber">
    <w:name w:val="page number"/>
    <w:basedOn w:val="DefaultParagraphFont"/>
    <w:rsid w:val="00873689"/>
  </w:style>
  <w:style w:type="paragraph" w:styleId="BodyText">
    <w:name w:val="Body Text"/>
    <w:basedOn w:val="Normal"/>
    <w:rsid w:val="00873689"/>
    <w:pPr>
      <w:jc w:val="both"/>
    </w:pPr>
    <w:rPr>
      <w:rFonts w:ascii="Times New Roman" w:hAnsi="Times New Roman"/>
    </w:rPr>
  </w:style>
  <w:style w:type="paragraph" w:styleId="Header">
    <w:name w:val="header"/>
    <w:basedOn w:val="Normal"/>
    <w:rsid w:val="00873689"/>
    <w:pPr>
      <w:tabs>
        <w:tab w:val="center" w:pos="4320"/>
        <w:tab w:val="right" w:pos="8640"/>
      </w:tabs>
    </w:pPr>
  </w:style>
  <w:style w:type="paragraph" w:styleId="Title">
    <w:name w:val="Title"/>
    <w:basedOn w:val="Normal"/>
    <w:qFormat/>
    <w:rsid w:val="00873689"/>
    <w:pPr>
      <w:jc w:val="center"/>
    </w:pPr>
    <w:rPr>
      <w:rFonts w:ascii="Times New Roman" w:hAnsi="Times New Roman"/>
      <w:b/>
    </w:rPr>
  </w:style>
  <w:style w:type="character" w:customStyle="1" w:styleId="Heading2Char">
    <w:name w:val="Heading 2 Char"/>
    <w:link w:val="Heading2"/>
    <w:semiHidden/>
    <w:rsid w:val="003E4E2E"/>
    <w:rPr>
      <w:rFonts w:ascii="Cambria" w:eastAsia="Times New Roman" w:hAnsi="Cambria" w:cs="Times New Roman"/>
      <w:b/>
      <w:bCs/>
      <w:i/>
      <w:iCs/>
      <w:sz w:val="28"/>
      <w:szCs w:val="28"/>
    </w:rPr>
  </w:style>
  <w:style w:type="character" w:styleId="Hyperlink">
    <w:name w:val="Hyperlink"/>
    <w:rsid w:val="009B6B9E"/>
    <w:rPr>
      <w:color w:val="0000FF"/>
      <w:u w:val="single"/>
    </w:rPr>
  </w:style>
  <w:style w:type="paragraph" w:styleId="BalloonText">
    <w:name w:val="Balloon Text"/>
    <w:basedOn w:val="Normal"/>
    <w:link w:val="BalloonTextChar"/>
    <w:rsid w:val="0026234A"/>
    <w:rPr>
      <w:rFonts w:ascii="Segoe UI" w:hAnsi="Segoe UI"/>
      <w:sz w:val="18"/>
      <w:szCs w:val="18"/>
    </w:rPr>
  </w:style>
  <w:style w:type="character" w:customStyle="1" w:styleId="BalloonTextChar">
    <w:name w:val="Balloon Text Char"/>
    <w:link w:val="BalloonText"/>
    <w:rsid w:val="0026234A"/>
    <w:rPr>
      <w:rFonts w:ascii="Segoe UI" w:hAnsi="Segoe UI" w:cs="Segoe UI"/>
      <w:sz w:val="18"/>
      <w:szCs w:val="18"/>
    </w:rPr>
  </w:style>
  <w:style w:type="table" w:styleId="TableGrid">
    <w:name w:val="Table Grid"/>
    <w:basedOn w:val="TableNormal"/>
    <w:rsid w:val="00A1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50FDB"/>
    <w:rPr>
      <w:sz w:val="16"/>
      <w:szCs w:val="16"/>
    </w:rPr>
  </w:style>
  <w:style w:type="paragraph" w:styleId="CommentText">
    <w:name w:val="annotation text"/>
    <w:basedOn w:val="Normal"/>
    <w:link w:val="CommentTextChar"/>
    <w:semiHidden/>
    <w:unhideWhenUsed/>
    <w:rsid w:val="00650FDB"/>
  </w:style>
  <w:style w:type="character" w:customStyle="1" w:styleId="CommentTextChar">
    <w:name w:val="Comment Text Char"/>
    <w:basedOn w:val="DefaultParagraphFont"/>
    <w:link w:val="CommentText"/>
    <w:semiHidden/>
    <w:rsid w:val="00650FDB"/>
    <w:rPr>
      <w:rFonts w:ascii="Arial" w:hAnsi="Arial"/>
      <w:lang w:eastAsia="en-US"/>
    </w:rPr>
  </w:style>
  <w:style w:type="paragraph" w:styleId="CommentSubject">
    <w:name w:val="annotation subject"/>
    <w:basedOn w:val="CommentText"/>
    <w:next w:val="CommentText"/>
    <w:link w:val="CommentSubjectChar"/>
    <w:semiHidden/>
    <w:unhideWhenUsed/>
    <w:rsid w:val="00650FDB"/>
    <w:rPr>
      <w:b/>
      <w:bCs/>
    </w:rPr>
  </w:style>
  <w:style w:type="character" w:customStyle="1" w:styleId="CommentSubjectChar">
    <w:name w:val="Comment Subject Char"/>
    <w:basedOn w:val="CommentTextChar"/>
    <w:link w:val="CommentSubject"/>
    <w:semiHidden/>
    <w:rsid w:val="00650FD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1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864A98F9-EE34-4482-9DC9-0780365DDDD4}">
  <ds:schemaRefs>
    <ds:schemaRef ds:uri="http://schemas.openxmlformats.org/officeDocument/2006/bibliography"/>
  </ds:schemaRefs>
</ds:datastoreItem>
</file>

<file path=customXml/itemProps2.xml><?xml version="1.0" encoding="utf-8"?>
<ds:datastoreItem xmlns:ds="http://schemas.openxmlformats.org/officeDocument/2006/customXml" ds:itemID="{1CBBFC70-D4AC-44CE-88A4-9E417BE80D66}"/>
</file>

<file path=customXml/itemProps3.xml><?xml version="1.0" encoding="utf-8"?>
<ds:datastoreItem xmlns:ds="http://schemas.openxmlformats.org/officeDocument/2006/customXml" ds:itemID="{6C4F9A5A-BCA8-4BE4-8523-1EC33C806575}"/>
</file>

<file path=customXml/itemProps4.xml><?xml version="1.0" encoding="utf-8"?>
<ds:datastoreItem xmlns:ds="http://schemas.openxmlformats.org/officeDocument/2006/customXml" ds:itemID="{F5C41E5A-E5D7-4B9F-B0E1-540FD6F19C8E}"/>
</file>

<file path=docProps/app.xml><?xml version="1.0" encoding="utf-8"?>
<Properties xmlns="http://schemas.openxmlformats.org/officeDocument/2006/extended-properties" xmlns:vt="http://schemas.openxmlformats.org/officeDocument/2006/docPropsVTypes">
  <Template>Normal.dotm</Template>
  <TotalTime>13</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These are on PurchNet at:  NA, Processes/CBAs, NA Cap &amp; Exp Doc Whse, Commercial Documents, Terms &amp; Conditions, Vendor Accepta</vt:lpstr>
    </vt:vector>
  </TitlesOfParts>
  <Company>Procter &amp; Gamble</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on PurchNet at:  NA, Processes/CBAs, NA Cap &amp; Exp Doc Whse, Commercial Documents, Terms &amp; Conditions, Vendor Accepta</dc:title>
  <dc:creator>-</dc:creator>
  <cp:lastModifiedBy>Krasovec, Neil</cp:lastModifiedBy>
  <cp:revision>8</cp:revision>
  <cp:lastPrinted>2005-01-07T18:57:00Z</cp:lastPrinted>
  <dcterms:created xsi:type="dcterms:W3CDTF">2017-10-11T08:12:00Z</dcterms:created>
  <dcterms:modified xsi:type="dcterms:W3CDTF">2017-12-06T21:09:00Z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